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BC51D" w14:textId="77777777" w:rsidR="007E4D8D" w:rsidRDefault="00C440B6" w:rsidP="00353BB3">
      <w:pPr>
        <w:jc w:val="center"/>
        <w:rPr>
          <w:rFonts w:ascii="Times New Roman" w:hAnsi="Times New Roman" w:cs="Times New Roman"/>
          <w:sz w:val="32"/>
        </w:rPr>
      </w:pPr>
      <w:r w:rsidRPr="00C440B6">
        <w:rPr>
          <w:rFonts w:ascii="Times New Roman" w:hAnsi="Times New Roman" w:cs="Times New Roman"/>
          <w:noProof/>
          <w:sz w:val="32"/>
          <w:lang w:eastAsia="cs-CZ"/>
        </w:rPr>
        <w:drawing>
          <wp:inline distT="0" distB="0" distL="0" distR="0" wp14:anchorId="10FC504B" wp14:editId="51AE9234">
            <wp:extent cx="2987749" cy="707189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41" cy="7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1BE2" w14:textId="77777777" w:rsidR="00107389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Rada pro vnitřní hodnocení</w:t>
      </w:r>
    </w:p>
    <w:p w14:paraId="0E05A183" w14:textId="0CE094E1" w:rsidR="008C3DA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Univerzity Tomáše Bati ve Zlíně</w:t>
      </w:r>
    </w:p>
    <w:p w14:paraId="7FACE0C6" w14:textId="77777777" w:rsid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</w:p>
    <w:p w14:paraId="0911C601" w14:textId="263811D4" w:rsidR="007E4D8D" w:rsidRP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</w:p>
    <w:p w14:paraId="09E5DCAC" w14:textId="3AD07C7D" w:rsidR="004D478F" w:rsidRPr="00FF0F71" w:rsidRDefault="004D478F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  <w:proofErr w:type="gramStart"/>
      <w:r w:rsidRPr="00FF0F71">
        <w:rPr>
          <w:rFonts w:ascii="J Baskerville TxN" w:hAnsi="J Baskerville TxN" w:cs="Times New Roman"/>
        </w:rPr>
        <w:t>Č.j.</w:t>
      </w:r>
      <w:proofErr w:type="gramEnd"/>
      <w:r w:rsidRPr="00FF0F71">
        <w:rPr>
          <w:rFonts w:ascii="J Baskerville TxN" w:hAnsi="J Baskerville TxN" w:cs="Times New Roman"/>
        </w:rPr>
        <w:t xml:space="preserve">: </w:t>
      </w:r>
      <w:r w:rsidR="00AF4A3C" w:rsidRPr="00FF0F71">
        <w:rPr>
          <w:rFonts w:ascii="J Baskerville TxN" w:hAnsi="J Baskerville TxN" w:cs="Times New Roman"/>
        </w:rPr>
        <w:t>RVH/</w:t>
      </w:r>
      <w:r w:rsidR="00EF4BAF" w:rsidRPr="00FF0F71">
        <w:rPr>
          <w:rFonts w:ascii="J Baskerville TxN" w:hAnsi="J Baskerville TxN" w:cs="Times New Roman"/>
        </w:rPr>
        <w:t>21</w:t>
      </w:r>
      <w:r w:rsidR="00AF4A3C" w:rsidRPr="00FF0F71">
        <w:rPr>
          <w:rFonts w:ascii="J Baskerville TxN" w:hAnsi="J Baskerville TxN" w:cs="Times New Roman"/>
        </w:rPr>
        <w:t>/20</w:t>
      </w:r>
      <w:r w:rsidR="00EF4BAF" w:rsidRPr="00FF0F71">
        <w:rPr>
          <w:rFonts w:ascii="J Baskerville TxN" w:hAnsi="J Baskerville TxN" w:cs="Times New Roman"/>
        </w:rPr>
        <w:t>19</w:t>
      </w:r>
    </w:p>
    <w:p w14:paraId="524F70D3" w14:textId="77777777" w:rsidR="00353BB3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5010BC45" w14:textId="77777777" w:rsidR="00107389" w:rsidRPr="00107389" w:rsidRDefault="00107389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4CA82D49" w14:textId="77777777" w:rsidR="00353BB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32"/>
        </w:rPr>
      </w:pPr>
      <w:r w:rsidRPr="00107389">
        <w:rPr>
          <w:rFonts w:ascii="J Baskerville TxN" w:hAnsi="J Baskerville TxN" w:cs="Times New Roman"/>
          <w:b/>
          <w:sz w:val="32"/>
        </w:rPr>
        <w:t>U S N E S E N Í</w:t>
      </w:r>
    </w:p>
    <w:p w14:paraId="2C46B32F" w14:textId="77777777" w:rsidR="00A70B39" w:rsidRDefault="00A70B39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</w:p>
    <w:p w14:paraId="6ADE332B" w14:textId="3FA49745" w:rsidR="00794CDC" w:rsidRPr="00553EC0" w:rsidRDefault="00FB53C0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  <w:r w:rsidRPr="00553EC0">
        <w:rPr>
          <w:rFonts w:ascii="J Baskerville TxN" w:hAnsi="J Baskerville TxN" w:cs="Times New Roman"/>
          <w:sz w:val="20"/>
          <w:szCs w:val="20"/>
        </w:rPr>
        <w:t xml:space="preserve">o </w:t>
      </w:r>
      <w:r w:rsidR="00C3111A" w:rsidRPr="00553EC0">
        <w:rPr>
          <w:rFonts w:ascii="J Baskerville TxN" w:hAnsi="J Baskerville TxN" w:cs="Times New Roman"/>
          <w:sz w:val="20"/>
          <w:szCs w:val="20"/>
        </w:rPr>
        <w:t>rozšíření</w:t>
      </w:r>
      <w:r w:rsidR="00270048" w:rsidRPr="00553EC0">
        <w:rPr>
          <w:rFonts w:ascii="J Baskerville TxN" w:hAnsi="J Baskerville TxN" w:cs="Times New Roman"/>
          <w:sz w:val="20"/>
          <w:szCs w:val="20"/>
        </w:rPr>
        <w:t xml:space="preserve"> </w:t>
      </w:r>
      <w:r w:rsidR="006B0E87" w:rsidRPr="00553EC0">
        <w:rPr>
          <w:rFonts w:ascii="J Baskerville TxN" w:hAnsi="J Baskerville TxN" w:cs="Times New Roman"/>
          <w:sz w:val="20"/>
          <w:szCs w:val="20"/>
        </w:rPr>
        <w:t xml:space="preserve">oprávnění uskutečňovat studijní program v rámci institucionální akreditace Univerzity Tomáše Bati ve Zlíně pro oblast vzdělávání </w:t>
      </w:r>
      <w:r w:rsidR="00C3111A" w:rsidRPr="00553EC0">
        <w:rPr>
          <w:rFonts w:ascii="J Baskerville TxN" w:hAnsi="J Baskerville TxN" w:cs="Times New Roman"/>
          <w:sz w:val="20"/>
          <w:szCs w:val="20"/>
        </w:rPr>
        <w:t>Ekonomické obory</w:t>
      </w:r>
      <w:r w:rsidR="00EF4BAF" w:rsidRPr="00553EC0">
        <w:rPr>
          <w:rFonts w:ascii="J Baskerville TxN" w:hAnsi="J Baskerville TxN" w:cs="Times New Roman"/>
          <w:sz w:val="20"/>
          <w:szCs w:val="20"/>
        </w:rPr>
        <w:t>.</w:t>
      </w:r>
    </w:p>
    <w:p w14:paraId="695DD6CE" w14:textId="77777777" w:rsidR="00684017" w:rsidRPr="00553EC0" w:rsidRDefault="00684017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006831D" w14:textId="00C8522C" w:rsidR="00FB53C0" w:rsidRPr="00FF0F71" w:rsidRDefault="00FB53C0" w:rsidP="00107389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F0F71">
        <w:rPr>
          <w:rFonts w:ascii="J Baskerville TxN" w:hAnsi="J Baskerville TxN" w:cs="Times New Roman"/>
          <w:sz w:val="20"/>
          <w:szCs w:val="20"/>
        </w:rPr>
        <w:t xml:space="preserve">Rada pro vnitřní hodnocení Univerzity Tomáše Bati ve Zlíně </w:t>
      </w:r>
      <w:r w:rsidR="00FC0823" w:rsidRPr="00FF0F71">
        <w:rPr>
          <w:rFonts w:ascii="J Baskerville TxN" w:hAnsi="J Baskerville TxN" w:cs="Times New Roman"/>
          <w:sz w:val="20"/>
          <w:szCs w:val="20"/>
        </w:rPr>
        <w:t xml:space="preserve">(dále jen RVH UTB) </w:t>
      </w:r>
      <w:r w:rsidRPr="00FF0F71">
        <w:rPr>
          <w:rFonts w:ascii="J Baskerville TxN" w:hAnsi="J Baskerville TxN" w:cs="Times New Roman"/>
          <w:sz w:val="20"/>
          <w:szCs w:val="20"/>
        </w:rPr>
        <w:t xml:space="preserve">podle </w:t>
      </w:r>
      <w:r w:rsidR="001857B5" w:rsidRPr="00FF0F71">
        <w:rPr>
          <w:rFonts w:ascii="J Baskerville TxN" w:hAnsi="J Baskerville TxN" w:cs="Times New Roman"/>
          <w:sz w:val="20"/>
          <w:szCs w:val="20"/>
        </w:rPr>
        <w:t>§ 12</w:t>
      </w:r>
      <w:r w:rsidR="00E339D2" w:rsidRPr="00FF0F71">
        <w:rPr>
          <w:rFonts w:ascii="J Baskerville TxN" w:hAnsi="J Baskerville TxN" w:cs="Times New Roman"/>
          <w:sz w:val="20"/>
          <w:szCs w:val="20"/>
        </w:rPr>
        <w:t>a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odst. </w:t>
      </w:r>
      <w:r w:rsidR="00E339D2" w:rsidRPr="00FF0F71">
        <w:rPr>
          <w:rFonts w:ascii="J Baskerville TxN" w:hAnsi="J Baskerville TxN" w:cs="Times New Roman"/>
          <w:sz w:val="20"/>
          <w:szCs w:val="20"/>
        </w:rPr>
        <w:t>4 písm. e)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zákona č. 111/1998 Sb., o vysokých školách a o změně a doplnění dalších zákonů (zákon </w:t>
      </w:r>
      <w:r w:rsidR="00FC0823" w:rsidRPr="00FF0F71">
        <w:rPr>
          <w:rFonts w:ascii="J Baskerville TxN" w:hAnsi="J Baskerville TxN" w:cs="Times New Roman"/>
          <w:sz w:val="20"/>
          <w:szCs w:val="20"/>
        </w:rPr>
        <w:br/>
      </w:r>
      <w:r w:rsidR="001857B5" w:rsidRPr="00FF0F71">
        <w:rPr>
          <w:rFonts w:ascii="J Baskerville TxN" w:hAnsi="J Baskerville TxN" w:cs="Times New Roman"/>
          <w:sz w:val="20"/>
          <w:szCs w:val="20"/>
        </w:rPr>
        <w:t>o vysokých školách), ve znění pozdějších předpisů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 (dále jen „zákon“)</w:t>
      </w:r>
      <w:r w:rsidR="00AF4A3C" w:rsidRPr="00FF0F71">
        <w:rPr>
          <w:rFonts w:ascii="J Baskerville TxN" w:hAnsi="J Baskerville TxN" w:cs="Times New Roman"/>
          <w:sz w:val="20"/>
          <w:szCs w:val="20"/>
        </w:rPr>
        <w:t>,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v</w:t>
      </w:r>
      <w:r w:rsidR="00E339D2" w:rsidRPr="00FF0F71">
        <w:rPr>
          <w:rFonts w:ascii="J Baskerville TxN" w:hAnsi="J Baskerville TxN" w:cs="Times New Roman"/>
          <w:sz w:val="20"/>
          <w:szCs w:val="20"/>
        </w:rPr>
        <w:t>e spojení s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čl. 31 odst. 10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 písm. a)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Statutu U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niverzity </w:t>
      </w:r>
      <w:r w:rsidR="001857B5" w:rsidRPr="00FF0F71">
        <w:rPr>
          <w:rFonts w:ascii="J Baskerville TxN" w:hAnsi="J Baskerville TxN" w:cs="Times New Roman"/>
          <w:sz w:val="20"/>
          <w:szCs w:val="20"/>
        </w:rPr>
        <w:t>T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omáše </w:t>
      </w:r>
      <w:r w:rsidR="001857B5" w:rsidRPr="00FF0F71">
        <w:rPr>
          <w:rFonts w:ascii="J Baskerville TxN" w:hAnsi="J Baskerville TxN" w:cs="Times New Roman"/>
          <w:sz w:val="20"/>
          <w:szCs w:val="20"/>
        </w:rPr>
        <w:t>B</w:t>
      </w:r>
      <w:r w:rsidR="00E339D2" w:rsidRPr="00FF0F71">
        <w:rPr>
          <w:rFonts w:ascii="J Baskerville TxN" w:hAnsi="J Baskerville TxN" w:cs="Times New Roman"/>
          <w:sz w:val="20"/>
          <w:szCs w:val="20"/>
        </w:rPr>
        <w:t>ati</w:t>
      </w:r>
      <w:r w:rsidR="001857B5" w:rsidRPr="00FF0F71">
        <w:rPr>
          <w:rFonts w:ascii="J Baskerville TxN" w:hAnsi="J Baskerville TxN" w:cs="Times New Roman"/>
          <w:sz w:val="20"/>
          <w:szCs w:val="20"/>
        </w:rPr>
        <w:t xml:space="preserve"> ve Zlíně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 (dále jen „Statut“) rozhodla ve věci </w:t>
      </w:r>
      <w:r w:rsidRPr="00FF0F71">
        <w:rPr>
          <w:rFonts w:ascii="J Baskerville TxN" w:hAnsi="J Baskerville TxN" w:cs="Times New Roman"/>
          <w:sz w:val="20"/>
          <w:szCs w:val="20"/>
        </w:rPr>
        <w:t>návrh</w:t>
      </w:r>
      <w:r w:rsidR="00E339D2" w:rsidRPr="00FF0F71">
        <w:rPr>
          <w:rFonts w:ascii="J Baskerville TxN" w:hAnsi="J Baskerville TxN" w:cs="Times New Roman"/>
          <w:sz w:val="20"/>
          <w:szCs w:val="20"/>
        </w:rPr>
        <w:t xml:space="preserve">u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Fakulty </w:t>
      </w:r>
      <w:r w:rsidR="00EF4BAF" w:rsidRPr="00FF0F71">
        <w:rPr>
          <w:rFonts w:ascii="J Baskerville TxN" w:hAnsi="J Baskerville TxN" w:cs="Times New Roman"/>
          <w:sz w:val="20"/>
          <w:szCs w:val="20"/>
        </w:rPr>
        <w:t>managementu a ekonomiky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</w:t>
      </w:r>
      <w:r w:rsidR="00A161C7" w:rsidRPr="00FF0F71">
        <w:rPr>
          <w:rFonts w:ascii="J Baskerville TxN" w:hAnsi="J Baskerville TxN" w:cs="Times New Roman"/>
          <w:sz w:val="20"/>
          <w:szCs w:val="20"/>
        </w:rPr>
        <w:t xml:space="preserve">ze dne 12. listopadu 2019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na rozšíření oprávnění </w:t>
      </w:r>
      <w:r w:rsidR="00A161C7" w:rsidRPr="00FF0F71">
        <w:rPr>
          <w:rFonts w:ascii="J Baskerville TxN" w:hAnsi="J Baskerville TxN" w:cs="Times New Roman"/>
          <w:sz w:val="20"/>
          <w:szCs w:val="20"/>
        </w:rPr>
        <w:t xml:space="preserve">uděleného Fakultě managementu a ekonomiky usnesením RVH UTB </w:t>
      </w:r>
      <w:proofErr w:type="gramStart"/>
      <w:r w:rsidR="00A161C7" w:rsidRPr="00FF0F71">
        <w:rPr>
          <w:rFonts w:ascii="J Baskerville TxN" w:hAnsi="J Baskerville TxN" w:cs="Times New Roman"/>
          <w:sz w:val="20"/>
          <w:szCs w:val="20"/>
        </w:rPr>
        <w:t>č.j.</w:t>
      </w:r>
      <w:proofErr w:type="gramEnd"/>
      <w:r w:rsidR="00A161C7" w:rsidRPr="00FF0F71">
        <w:rPr>
          <w:rFonts w:ascii="J Baskerville TxN" w:hAnsi="J Baskerville TxN" w:cs="Times New Roman"/>
          <w:sz w:val="20"/>
          <w:szCs w:val="20"/>
        </w:rPr>
        <w:t xml:space="preserve">: RVH/VA/2019/02 ze dne 14. června 2019, které nabylo právní moci dne 27. června 2019,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uskutečňovat akademicky zaměřený bakalářský studijní program </w:t>
      </w:r>
      <w:proofErr w:type="spellStart"/>
      <w:r w:rsidR="00EF4BAF" w:rsidRPr="00FF0F71">
        <w:rPr>
          <w:rFonts w:ascii="J Baskerville TxN" w:hAnsi="J Baskerville TxN" w:cs="Times New Roman"/>
          <w:b/>
          <w:sz w:val="20"/>
          <w:szCs w:val="20"/>
        </w:rPr>
        <w:t>Economics</w:t>
      </w:r>
      <w:proofErr w:type="spellEnd"/>
      <w:r w:rsidR="00EF4BAF" w:rsidRPr="00FF0F71">
        <w:rPr>
          <w:rFonts w:ascii="J Baskerville TxN" w:hAnsi="J Baskerville TxN" w:cs="Times New Roman"/>
          <w:b/>
          <w:sz w:val="20"/>
          <w:szCs w:val="20"/>
        </w:rPr>
        <w:t xml:space="preserve"> and Management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, uskutečňovaný v anglickém jazyce, se standardní dobou studia </w:t>
      </w:r>
      <w:r w:rsidR="00EF4BAF" w:rsidRPr="00FF0F71">
        <w:rPr>
          <w:rFonts w:ascii="J Baskerville TxN" w:hAnsi="J Baskerville TxN" w:cs="Times New Roman"/>
          <w:sz w:val="20"/>
          <w:szCs w:val="20"/>
        </w:rPr>
        <w:t>3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roky v prezenční formě studia, zařazený ve smyslu </w:t>
      </w:r>
      <w:proofErr w:type="spellStart"/>
      <w:r w:rsidR="00C3111A" w:rsidRPr="00FF0F71">
        <w:rPr>
          <w:rFonts w:ascii="J Baskerville TxN" w:hAnsi="J Baskerville TxN" w:cs="Times New Roman"/>
          <w:sz w:val="20"/>
          <w:szCs w:val="20"/>
        </w:rPr>
        <w:t>ust</w:t>
      </w:r>
      <w:proofErr w:type="spellEnd"/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. § 44a zákona do oblasti vzdělávání </w:t>
      </w:r>
      <w:r w:rsidR="00EF4BAF" w:rsidRPr="00FF0F71">
        <w:rPr>
          <w:rFonts w:ascii="J Baskerville TxN" w:hAnsi="J Baskerville TxN" w:cs="Times New Roman"/>
          <w:sz w:val="20"/>
          <w:szCs w:val="20"/>
        </w:rPr>
        <w:t>Ekonomické obory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(</w:t>
      </w:r>
      <w:r w:rsidR="00EF4BAF" w:rsidRPr="00FF0F71">
        <w:rPr>
          <w:rFonts w:ascii="J Baskerville TxN" w:hAnsi="J Baskerville TxN" w:cs="Times New Roman"/>
          <w:sz w:val="20"/>
          <w:szCs w:val="20"/>
        </w:rPr>
        <w:t>100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%) (dále jen „studijní program </w:t>
      </w:r>
      <w:proofErr w:type="spellStart"/>
      <w:r w:rsidR="00EF4BAF" w:rsidRPr="00FF0F71">
        <w:rPr>
          <w:rFonts w:ascii="J Baskerville TxN" w:hAnsi="J Baskerville TxN" w:cs="Times New Roman"/>
          <w:sz w:val="20"/>
          <w:szCs w:val="20"/>
        </w:rPr>
        <w:t>Economics</w:t>
      </w:r>
      <w:proofErr w:type="spellEnd"/>
      <w:r w:rsidR="00EF4BAF" w:rsidRPr="00FF0F71">
        <w:rPr>
          <w:rFonts w:ascii="J Baskerville TxN" w:hAnsi="J Baskerville TxN" w:cs="Times New Roman"/>
          <w:sz w:val="20"/>
          <w:szCs w:val="20"/>
        </w:rPr>
        <w:t xml:space="preserve"> and Management</w:t>
      </w:r>
      <w:r w:rsidR="00C3111A" w:rsidRPr="00FF0F71">
        <w:rPr>
          <w:rFonts w:ascii="J Baskerville TxN" w:hAnsi="J Baskerville TxN" w:cs="Times New Roman"/>
          <w:sz w:val="20"/>
          <w:szCs w:val="20"/>
        </w:rPr>
        <w:t>“) tak</w:t>
      </w:r>
      <w:r w:rsidR="00E339D2" w:rsidRPr="00FF0F71">
        <w:rPr>
          <w:rFonts w:ascii="J Baskerville TxN" w:hAnsi="J Baskerville TxN" w:cs="Times New Roman"/>
          <w:sz w:val="20"/>
          <w:szCs w:val="20"/>
        </w:rPr>
        <w:t>, že</w:t>
      </w:r>
    </w:p>
    <w:p w14:paraId="2DCCF652" w14:textId="77777777" w:rsidR="00CD7008" w:rsidRPr="00FF0F71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E0C70E" w14:textId="391BB142" w:rsidR="009429A4" w:rsidRPr="00553EC0" w:rsidRDefault="00C3111A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8"/>
          <w:szCs w:val="28"/>
        </w:rPr>
      </w:pPr>
      <w:r w:rsidRPr="00553EC0">
        <w:rPr>
          <w:rFonts w:ascii="J Baskerville TxN" w:hAnsi="J Baskerville TxN" w:cs="Times New Roman"/>
          <w:b/>
          <w:sz w:val="28"/>
          <w:szCs w:val="28"/>
        </w:rPr>
        <w:t>ROZŠIŘUJE</w:t>
      </w:r>
    </w:p>
    <w:p w14:paraId="2B127EA2" w14:textId="77777777" w:rsidR="00CD7008" w:rsidRPr="00553EC0" w:rsidRDefault="00CD7008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5E411D8E" w14:textId="6C361F4B" w:rsidR="002C5C1B" w:rsidRPr="00553EC0" w:rsidRDefault="00107389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553EC0">
        <w:rPr>
          <w:rFonts w:ascii="J Baskerville TxN" w:hAnsi="J Baskerville TxN" w:cs="Times New Roman"/>
          <w:sz w:val="20"/>
          <w:szCs w:val="20"/>
        </w:rPr>
        <w:t>oprávnění uskutečňovat</w:t>
      </w:r>
      <w:r w:rsidR="00C138AA" w:rsidRPr="00553EC0">
        <w:rPr>
          <w:rFonts w:ascii="J Baskerville TxN" w:hAnsi="J Baskerville TxN" w:cs="Times New Roman"/>
          <w:sz w:val="20"/>
          <w:szCs w:val="20"/>
        </w:rPr>
        <w:t xml:space="preserve"> studijní program </w:t>
      </w:r>
      <w:proofErr w:type="spellStart"/>
      <w:r w:rsidR="00EF4BAF" w:rsidRPr="00553EC0">
        <w:rPr>
          <w:rFonts w:ascii="J Baskerville TxN" w:hAnsi="J Baskerville TxN" w:cs="Times New Roman"/>
          <w:sz w:val="20"/>
          <w:szCs w:val="20"/>
        </w:rPr>
        <w:t>Economics</w:t>
      </w:r>
      <w:proofErr w:type="spellEnd"/>
      <w:r w:rsidR="00EF4BAF" w:rsidRPr="00553EC0">
        <w:rPr>
          <w:rFonts w:ascii="J Baskerville TxN" w:hAnsi="J Baskerville TxN" w:cs="Times New Roman"/>
          <w:sz w:val="20"/>
          <w:szCs w:val="20"/>
        </w:rPr>
        <w:t xml:space="preserve"> and Management o další místo uskutečňování studijního programu, a to o město </w:t>
      </w:r>
      <w:proofErr w:type="spellStart"/>
      <w:r w:rsidR="00EF4BAF" w:rsidRPr="00553EC0">
        <w:rPr>
          <w:rFonts w:ascii="J Baskerville TxN" w:hAnsi="J Baskerville TxN" w:cs="Times New Roman"/>
          <w:sz w:val="20"/>
          <w:szCs w:val="20"/>
        </w:rPr>
        <w:t>Erbíl</w:t>
      </w:r>
      <w:proofErr w:type="spellEnd"/>
      <w:r w:rsidR="00EF4BAF" w:rsidRPr="00553EC0">
        <w:rPr>
          <w:rFonts w:ascii="J Baskerville TxN" w:hAnsi="J Baskerville TxN" w:cs="Times New Roman"/>
          <w:sz w:val="20"/>
          <w:szCs w:val="20"/>
        </w:rPr>
        <w:t>, stát Irák (Kurdistán)</w:t>
      </w:r>
      <w:r w:rsidR="00C3111A" w:rsidRPr="00553EC0">
        <w:rPr>
          <w:rFonts w:ascii="J Baskerville TxN" w:hAnsi="J Baskerville TxN" w:cs="Times New Roman"/>
          <w:sz w:val="20"/>
          <w:szCs w:val="20"/>
        </w:rPr>
        <w:t xml:space="preserve">, s požadavkem na doložení kontrolní zprávy do </w:t>
      </w:r>
      <w:r w:rsidR="0047109B" w:rsidRPr="00553EC0">
        <w:rPr>
          <w:rFonts w:ascii="J Baskerville TxN" w:hAnsi="J Baskerville TxN" w:cs="Times New Roman"/>
          <w:sz w:val="20"/>
          <w:szCs w:val="20"/>
        </w:rPr>
        <w:t>2</w:t>
      </w:r>
      <w:r w:rsidR="00C3111A" w:rsidRPr="00553EC0">
        <w:rPr>
          <w:rFonts w:ascii="J Baskerville TxN" w:hAnsi="J Baskerville TxN" w:cs="Times New Roman"/>
          <w:sz w:val="20"/>
          <w:szCs w:val="20"/>
        </w:rPr>
        <w:t xml:space="preserve"> let od nabytí právní moci tohoto usnesení</w:t>
      </w:r>
      <w:r w:rsidR="002C5C1B" w:rsidRPr="00553EC0">
        <w:rPr>
          <w:rFonts w:ascii="J Baskerville TxN" w:hAnsi="J Baskerville TxN" w:cs="Times New Roman"/>
          <w:sz w:val="20"/>
          <w:szCs w:val="20"/>
        </w:rPr>
        <w:t>.</w:t>
      </w:r>
    </w:p>
    <w:p w14:paraId="0317B6A4" w14:textId="77777777" w:rsidR="002C5C1B" w:rsidRPr="00553EC0" w:rsidRDefault="002C5C1B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3FC67431" w14:textId="77777777" w:rsidR="002C5C1B" w:rsidRDefault="002C5C1B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B73B8B">
        <w:rPr>
          <w:rFonts w:ascii="J Baskerville TxN" w:hAnsi="J Baskerville TxN" w:cs="Times New Roman"/>
          <w:b/>
          <w:sz w:val="20"/>
          <w:szCs w:val="20"/>
        </w:rPr>
        <w:t>Odůvodnění:</w:t>
      </w:r>
    </w:p>
    <w:p w14:paraId="0E5D25CC" w14:textId="120AB20C" w:rsidR="00C3111A" w:rsidRPr="00FF0F71" w:rsidRDefault="002C5C1B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F0F71">
        <w:rPr>
          <w:rFonts w:ascii="J Baskerville TxN" w:hAnsi="J Baskerville TxN" w:cs="Times New Roman"/>
          <w:sz w:val="20"/>
          <w:szCs w:val="20"/>
        </w:rPr>
        <w:t xml:space="preserve">Toto usnesení se vydává na základě </w:t>
      </w:r>
      <w:r w:rsidR="00402E44" w:rsidRPr="00FF0F71">
        <w:rPr>
          <w:rFonts w:ascii="J Baskerville TxN" w:hAnsi="J Baskerville TxN" w:cs="Times New Roman"/>
          <w:sz w:val="20"/>
          <w:szCs w:val="20"/>
        </w:rPr>
        <w:t xml:space="preserve">institucionální akreditace pro oblast vzdělávání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Ekonomické obory, kterou </w:t>
      </w:r>
      <w:r w:rsidR="00555062" w:rsidRPr="00FF0F71">
        <w:rPr>
          <w:rFonts w:ascii="J Baskerville TxN" w:hAnsi="J Baskerville TxN" w:cs="Times New Roman"/>
          <w:sz w:val="20"/>
          <w:szCs w:val="20"/>
        </w:rPr>
        <w:t xml:space="preserve"> Univerzita Tomáše Bati </w:t>
      </w:r>
      <w:r w:rsidR="00C3111A" w:rsidRPr="00FF0F71">
        <w:rPr>
          <w:rFonts w:ascii="J Baskerville TxN" w:hAnsi="J Baskerville TxN" w:cs="Times New Roman"/>
          <w:sz w:val="20"/>
          <w:szCs w:val="20"/>
        </w:rPr>
        <w:t>ve Zlíně obdržela rozhodnutím Národního akreditačního úřadu pro vysoké školství ze dne 28. února 2019 (</w:t>
      </w:r>
      <w:proofErr w:type="gramStart"/>
      <w:r w:rsidR="00C3111A" w:rsidRPr="00FF0F71">
        <w:rPr>
          <w:rFonts w:ascii="J Baskerville TxN" w:hAnsi="J Baskerville TxN" w:cs="Times New Roman"/>
          <w:sz w:val="20"/>
          <w:szCs w:val="20"/>
        </w:rPr>
        <w:t>č.j.</w:t>
      </w:r>
      <w:proofErr w:type="gramEnd"/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NAU-325/2018-11), a na základě návrhu </w:t>
      </w:r>
      <w:r w:rsidR="00137412" w:rsidRPr="00FF0F71">
        <w:rPr>
          <w:rFonts w:ascii="J Baskerville TxN" w:hAnsi="J Baskerville TxN" w:cs="Times New Roman"/>
          <w:sz w:val="20"/>
          <w:szCs w:val="20"/>
        </w:rPr>
        <w:t xml:space="preserve">na rozšíření oprávnění uskutečňovat akademicky zaměřený bakalářský studijní program </w:t>
      </w:r>
      <w:proofErr w:type="spellStart"/>
      <w:r w:rsidR="00137412" w:rsidRPr="00FF0F71">
        <w:rPr>
          <w:rFonts w:ascii="J Baskerville TxN" w:hAnsi="J Baskerville TxN" w:cs="Times New Roman"/>
          <w:sz w:val="20"/>
          <w:szCs w:val="20"/>
        </w:rPr>
        <w:t>Economics</w:t>
      </w:r>
      <w:proofErr w:type="spellEnd"/>
      <w:r w:rsidR="00137412" w:rsidRPr="00FF0F71">
        <w:rPr>
          <w:rFonts w:ascii="J Baskerville TxN" w:hAnsi="J Baskerville TxN" w:cs="Times New Roman"/>
          <w:sz w:val="20"/>
          <w:szCs w:val="20"/>
        </w:rPr>
        <w:t xml:space="preserve"> and Management, uskutečňovaný v anglickém jazyce, který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</w:t>
      </w:r>
      <w:r w:rsidR="00FF371E" w:rsidRPr="00FF0F71">
        <w:rPr>
          <w:rFonts w:ascii="J Baskerville TxN" w:hAnsi="J Baskerville TxN" w:cs="Times New Roman"/>
          <w:sz w:val="20"/>
          <w:szCs w:val="20"/>
        </w:rPr>
        <w:t>RVH UTB</w:t>
      </w:r>
      <w:r w:rsidR="00137412" w:rsidRPr="00FF0F71">
        <w:rPr>
          <w:rFonts w:ascii="J Baskerville TxN" w:hAnsi="J Baskerville TxN" w:cs="Times New Roman"/>
          <w:sz w:val="20"/>
          <w:szCs w:val="20"/>
        </w:rPr>
        <w:t xml:space="preserve"> projednala na svém zasedání</w:t>
      </w:r>
      <w:r w:rsidR="00FF371E" w:rsidRPr="00FF0F71">
        <w:rPr>
          <w:rFonts w:ascii="J Baskerville TxN" w:hAnsi="J Baskerville TxN" w:cs="Times New Roman"/>
          <w:sz w:val="20"/>
          <w:szCs w:val="20"/>
        </w:rPr>
        <w:t xml:space="preserve"> 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č. </w:t>
      </w:r>
      <w:r w:rsidR="00EF4BAF" w:rsidRPr="00FF0F71">
        <w:rPr>
          <w:rFonts w:ascii="J Baskerville TxN" w:hAnsi="J Baskerville TxN" w:cs="Times New Roman"/>
          <w:sz w:val="20"/>
          <w:szCs w:val="20"/>
        </w:rPr>
        <w:t>11</w:t>
      </w:r>
      <w:r w:rsidR="00C3111A" w:rsidRPr="00FF0F71">
        <w:rPr>
          <w:rFonts w:ascii="J Baskerville TxN" w:hAnsi="J Baskerville TxN" w:cs="Times New Roman"/>
          <w:sz w:val="20"/>
          <w:szCs w:val="20"/>
        </w:rPr>
        <w:t xml:space="preserve"> konaném dne </w:t>
      </w:r>
      <w:r w:rsidR="00EF4BAF" w:rsidRPr="00FF0F71">
        <w:rPr>
          <w:rFonts w:ascii="J Baskerville TxN" w:hAnsi="J Baskerville TxN" w:cs="Times New Roman"/>
          <w:sz w:val="20"/>
          <w:szCs w:val="20"/>
        </w:rPr>
        <w:t>19. 11. 2019 a</w:t>
      </w:r>
      <w:r w:rsidR="00137412" w:rsidRPr="00FF0F71">
        <w:rPr>
          <w:rFonts w:ascii="J Baskerville TxN" w:hAnsi="J Baskerville TxN" w:cs="Times New Roman"/>
          <w:sz w:val="20"/>
          <w:szCs w:val="20"/>
        </w:rPr>
        <w:t xml:space="preserve"> o kterém hlasovala</w:t>
      </w:r>
      <w:r w:rsidR="00EF4BAF" w:rsidRPr="00FF0F71">
        <w:rPr>
          <w:rFonts w:ascii="J Baskerville TxN" w:hAnsi="J Baskerville TxN" w:cs="Times New Roman"/>
          <w:sz w:val="20"/>
          <w:szCs w:val="20"/>
        </w:rPr>
        <w:t xml:space="preserve"> korespondenční</w:t>
      </w:r>
      <w:r w:rsidR="00137412" w:rsidRPr="00FF0F71">
        <w:rPr>
          <w:rFonts w:ascii="J Baskerville TxN" w:hAnsi="J Baskerville TxN" w:cs="Times New Roman"/>
          <w:sz w:val="20"/>
          <w:szCs w:val="20"/>
        </w:rPr>
        <w:t xml:space="preserve"> formou</w:t>
      </w:r>
      <w:r w:rsidR="00EF4BAF" w:rsidRPr="00FF0F71">
        <w:rPr>
          <w:rFonts w:ascii="J Baskerville TxN" w:hAnsi="J Baskerville TxN" w:cs="Times New Roman"/>
          <w:sz w:val="20"/>
          <w:szCs w:val="20"/>
        </w:rPr>
        <w:t xml:space="preserve"> dne </w:t>
      </w:r>
      <w:r w:rsidR="00BA5930" w:rsidRPr="00FF0F71">
        <w:rPr>
          <w:rFonts w:ascii="J Baskerville TxN" w:hAnsi="J Baskerville TxN" w:cs="Times New Roman"/>
          <w:sz w:val="20"/>
          <w:szCs w:val="20"/>
        </w:rPr>
        <w:t>6. prosince 2019</w:t>
      </w:r>
      <w:r w:rsidR="0047109B" w:rsidRPr="00FF0F71">
        <w:rPr>
          <w:rFonts w:ascii="J Baskerville TxN" w:hAnsi="J Baskerville TxN" w:cs="Times New Roman"/>
          <w:sz w:val="20"/>
          <w:szCs w:val="20"/>
        </w:rPr>
        <w:t xml:space="preserve">. </w:t>
      </w:r>
      <w:r w:rsidR="0032255A" w:rsidRPr="00FF0F71">
        <w:rPr>
          <w:rFonts w:ascii="J Baskerville TxN" w:hAnsi="J Baskerville TxN" w:cs="Times New Roman"/>
          <w:sz w:val="20"/>
          <w:szCs w:val="20"/>
        </w:rPr>
        <w:t>Doložení k</w:t>
      </w:r>
      <w:r w:rsidR="004818AD" w:rsidRPr="00FF0F71">
        <w:rPr>
          <w:rFonts w:ascii="J Baskerville TxN" w:hAnsi="J Baskerville TxN" w:cs="Times New Roman"/>
          <w:sz w:val="20"/>
          <w:szCs w:val="20"/>
        </w:rPr>
        <w:t>ontrolní zpráv</w:t>
      </w:r>
      <w:r w:rsidR="0032255A" w:rsidRPr="00FF0F71">
        <w:rPr>
          <w:rFonts w:ascii="J Baskerville TxN" w:hAnsi="J Baskerville TxN" w:cs="Times New Roman"/>
          <w:sz w:val="20"/>
          <w:szCs w:val="20"/>
        </w:rPr>
        <w:t>y</w:t>
      </w:r>
      <w:r w:rsidR="004818AD" w:rsidRPr="00FF0F71">
        <w:rPr>
          <w:rFonts w:ascii="J Baskerville TxN" w:hAnsi="J Baskerville TxN" w:cs="Times New Roman"/>
          <w:sz w:val="20"/>
          <w:szCs w:val="20"/>
        </w:rPr>
        <w:t xml:space="preserve"> je požadován</w:t>
      </w:r>
      <w:r w:rsidR="00553EC0" w:rsidRPr="00FF0F71">
        <w:rPr>
          <w:rFonts w:ascii="J Baskerville TxN" w:hAnsi="J Baskerville TxN" w:cs="Times New Roman"/>
          <w:sz w:val="20"/>
          <w:szCs w:val="20"/>
        </w:rPr>
        <w:t>o</w:t>
      </w:r>
      <w:r w:rsidR="004818AD" w:rsidRPr="00FF0F71">
        <w:rPr>
          <w:rFonts w:ascii="J Baskerville TxN" w:hAnsi="J Baskerville TxN" w:cs="Times New Roman"/>
          <w:sz w:val="20"/>
          <w:szCs w:val="20"/>
        </w:rPr>
        <w:t xml:space="preserve"> z důvodu </w:t>
      </w:r>
      <w:r w:rsidR="0047109B" w:rsidRPr="00FF0F71">
        <w:rPr>
          <w:rFonts w:ascii="J Baskerville TxN" w:hAnsi="J Baskerville TxN" w:cs="Times New Roman"/>
          <w:sz w:val="20"/>
          <w:szCs w:val="20"/>
        </w:rPr>
        <w:t xml:space="preserve">kontroly </w:t>
      </w:r>
      <w:r w:rsidR="0032255A" w:rsidRPr="00FF0F71">
        <w:rPr>
          <w:rFonts w:ascii="J Baskerville TxN" w:hAnsi="J Baskerville TxN" w:cs="Times New Roman"/>
          <w:sz w:val="20"/>
          <w:szCs w:val="20"/>
        </w:rPr>
        <w:t xml:space="preserve">deklarovaného plánu uskutečňování studijního programu, </w:t>
      </w:r>
      <w:r w:rsidR="00553EC0" w:rsidRPr="00FF0F71">
        <w:rPr>
          <w:rFonts w:ascii="J Baskerville TxN" w:hAnsi="J Baskerville TxN" w:cs="Times New Roman"/>
          <w:sz w:val="20"/>
          <w:szCs w:val="20"/>
        </w:rPr>
        <w:t xml:space="preserve">kontroly </w:t>
      </w:r>
      <w:r w:rsidR="0047109B" w:rsidRPr="00FF0F71">
        <w:rPr>
          <w:rFonts w:ascii="J Baskerville TxN" w:hAnsi="J Baskerville TxN" w:cs="Times New Roman"/>
          <w:sz w:val="20"/>
          <w:szCs w:val="20"/>
        </w:rPr>
        <w:t xml:space="preserve">průběhu blokové výuky v </w:t>
      </w:r>
      <w:proofErr w:type="spellStart"/>
      <w:r w:rsidR="0047109B" w:rsidRPr="00FF0F71">
        <w:rPr>
          <w:rFonts w:ascii="J Baskerville TxN" w:hAnsi="J Baskerville TxN" w:cs="Times New Roman"/>
          <w:sz w:val="20"/>
          <w:szCs w:val="20"/>
        </w:rPr>
        <w:t>Erbílu</w:t>
      </w:r>
      <w:proofErr w:type="spellEnd"/>
      <w:r w:rsidR="0047109B" w:rsidRPr="00FF0F71">
        <w:rPr>
          <w:rFonts w:ascii="J Baskerville TxN" w:hAnsi="J Baskerville TxN" w:cs="Times New Roman"/>
          <w:sz w:val="20"/>
          <w:szCs w:val="20"/>
        </w:rPr>
        <w:t xml:space="preserve"> a vlivu na výuku jiných studijních programů </w:t>
      </w:r>
      <w:r w:rsidR="0032255A" w:rsidRPr="00FF0F71">
        <w:rPr>
          <w:rFonts w:ascii="J Baskerville TxN" w:hAnsi="J Baskerville TxN" w:cs="Times New Roman"/>
          <w:sz w:val="20"/>
          <w:szCs w:val="20"/>
        </w:rPr>
        <w:t xml:space="preserve">uskutečňovaných Fakultou managementu a ekonomiky </w:t>
      </w:r>
      <w:r w:rsidR="0047109B" w:rsidRPr="00FF0F71">
        <w:rPr>
          <w:rFonts w:ascii="J Baskerville TxN" w:hAnsi="J Baskerville TxN" w:cs="Times New Roman"/>
          <w:sz w:val="20"/>
          <w:szCs w:val="20"/>
        </w:rPr>
        <w:t>ve Zlíně</w:t>
      </w:r>
      <w:r w:rsidR="004818AD" w:rsidRPr="00FF0F71">
        <w:rPr>
          <w:rFonts w:ascii="J Baskerville TxN" w:hAnsi="J Baskerville TxN" w:cs="Times New Roman"/>
          <w:sz w:val="20"/>
          <w:szCs w:val="20"/>
        </w:rPr>
        <w:t>.</w:t>
      </w:r>
    </w:p>
    <w:p w14:paraId="172225D7" w14:textId="77777777" w:rsidR="00A70B39" w:rsidRPr="00FF0F71" w:rsidRDefault="00A70B39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33E622" w14:textId="77777777" w:rsidR="00DF0A07" w:rsidRDefault="00DF0A07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B73B8B">
        <w:rPr>
          <w:rFonts w:ascii="J Baskerville TxN" w:hAnsi="J Baskerville TxN" w:cs="Times New Roman"/>
          <w:b/>
          <w:sz w:val="20"/>
          <w:szCs w:val="20"/>
        </w:rPr>
        <w:t>Poučení</w:t>
      </w:r>
      <w:bookmarkStart w:id="0" w:name="_GoBack"/>
      <w:bookmarkEnd w:id="0"/>
    </w:p>
    <w:p w14:paraId="76105E18" w14:textId="540752F6" w:rsidR="00DF0A07" w:rsidRPr="00B73B8B" w:rsidRDefault="00DF0A07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B73B8B">
        <w:rPr>
          <w:rFonts w:ascii="J Baskerville TxN" w:hAnsi="J Baskerville TxN" w:cs="Times New Roman"/>
          <w:sz w:val="20"/>
          <w:szCs w:val="20"/>
        </w:rPr>
        <w:t>Proti tomuto usnesení lze podle § 27 odst. 1 Řádu pro tvorbu, schvalování, uskutečňování a změny studijních programů Univerzity</w:t>
      </w:r>
      <w:r w:rsidR="006433BB" w:rsidRPr="00B73B8B">
        <w:rPr>
          <w:rFonts w:ascii="J Baskerville TxN" w:hAnsi="J Baskerville TxN" w:cs="Times New Roman"/>
          <w:sz w:val="20"/>
          <w:szCs w:val="20"/>
        </w:rPr>
        <w:t xml:space="preserve"> Tomáše Bati ve Zlíně podat žádost o přezkoumání usnesení k rektorovi </w:t>
      </w:r>
      <w:r w:rsidR="00C138AA" w:rsidRPr="00B73B8B">
        <w:rPr>
          <w:rFonts w:ascii="J Baskerville TxN" w:hAnsi="J Baskerville TxN" w:cs="Times New Roman"/>
          <w:sz w:val="20"/>
          <w:szCs w:val="20"/>
        </w:rPr>
        <w:t>U</w:t>
      </w:r>
      <w:r w:rsidR="006433BB" w:rsidRPr="00B73B8B">
        <w:rPr>
          <w:rFonts w:ascii="J Baskerville TxN" w:hAnsi="J Baskerville TxN" w:cs="Times New Roman"/>
          <w:sz w:val="20"/>
          <w:szCs w:val="20"/>
        </w:rPr>
        <w:t>niverzity</w:t>
      </w:r>
      <w:r w:rsidR="00C138AA" w:rsidRPr="00B73B8B">
        <w:rPr>
          <w:rFonts w:ascii="J Baskerville TxN" w:hAnsi="J Baskerville TxN" w:cs="Times New Roman"/>
          <w:sz w:val="20"/>
          <w:szCs w:val="20"/>
        </w:rPr>
        <w:t xml:space="preserve"> Tomáše Bati ve Zlíně, a to ve lhůtě </w:t>
      </w:r>
      <w:r w:rsidR="006433BB" w:rsidRPr="00B73B8B">
        <w:rPr>
          <w:rFonts w:ascii="J Baskerville TxN" w:hAnsi="J Baskerville TxN" w:cs="Times New Roman"/>
          <w:sz w:val="20"/>
          <w:szCs w:val="20"/>
        </w:rPr>
        <w:t>30 dnů od oznámení rozhodnutí.</w:t>
      </w:r>
    </w:p>
    <w:p w14:paraId="6CF6C450" w14:textId="77777777" w:rsidR="009429A4" w:rsidRPr="00B73B8B" w:rsidRDefault="009429A4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1D62C2B" w14:textId="10CB1261" w:rsidR="002C5C1B" w:rsidRPr="00B73B8B" w:rsidRDefault="00DF0A07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  <w:r w:rsidRPr="00B73B8B">
        <w:rPr>
          <w:rFonts w:ascii="J Baskerville TxN" w:hAnsi="J Baskerville TxN" w:cs="Times New Roman"/>
          <w:sz w:val="20"/>
          <w:szCs w:val="20"/>
        </w:rPr>
        <w:t>Ve Zlíně dne</w:t>
      </w:r>
      <w:r w:rsidR="00CD7008" w:rsidRPr="00B73B8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BA5930">
        <w:rPr>
          <w:rFonts w:ascii="J Baskerville TxN" w:hAnsi="J Baskerville TxN" w:cs="Times New Roman"/>
          <w:color w:val="FF0000"/>
          <w:sz w:val="20"/>
          <w:szCs w:val="20"/>
        </w:rPr>
        <w:t>xx</w:t>
      </w:r>
      <w:proofErr w:type="spellEnd"/>
      <w:r w:rsidR="00BA5930">
        <w:rPr>
          <w:rFonts w:ascii="J Baskerville TxN" w:hAnsi="J Baskerville TxN" w:cs="Times New Roman"/>
          <w:color w:val="FF0000"/>
          <w:sz w:val="20"/>
          <w:szCs w:val="20"/>
        </w:rPr>
        <w:t>. prosince 2019</w:t>
      </w:r>
    </w:p>
    <w:p w14:paraId="55DBF9C3" w14:textId="77777777" w:rsidR="001B78FA" w:rsidRPr="00B73B8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01AEDADD" w14:textId="77777777" w:rsidR="001B78FA" w:rsidRPr="00C6265F" w:rsidRDefault="001B78FA" w:rsidP="001B78FA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</w:rPr>
        <w:t>prof. Ing. Vladimír Sedlařík, Ph.D</w:t>
      </w:r>
      <w:r w:rsidRPr="00C6265F">
        <w:rPr>
          <w:rFonts w:ascii="J Baskerville TxN" w:hAnsi="J Baskerville TxN"/>
        </w:rPr>
        <w:t>.</w:t>
      </w:r>
    </w:p>
    <w:p w14:paraId="0723C0FA" w14:textId="0CA17304" w:rsidR="001B78FA" w:rsidRPr="001B78FA" w:rsidRDefault="001B78FA" w:rsidP="00553EC0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  <w:sz w:val="22"/>
          <w:szCs w:val="22"/>
        </w:rPr>
        <w:t>předseda RVH UTB ve Zlíně</w:t>
      </w:r>
    </w:p>
    <w:sectPr w:rsidR="001B78FA" w:rsidRPr="001B78FA" w:rsidSect="0032255A">
      <w:pgSz w:w="11906" w:h="16838"/>
      <w:pgMar w:top="720" w:right="1274" w:bottom="1843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F9D8C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Kastler 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6AF"/>
    <w:multiLevelType w:val="hybridMultilevel"/>
    <w:tmpl w:val="476A3250"/>
    <w:lvl w:ilvl="0" w:tplc="8D7E9D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3"/>
    <w:rsid w:val="000057A5"/>
    <w:rsid w:val="00107389"/>
    <w:rsid w:val="0012099D"/>
    <w:rsid w:val="00137412"/>
    <w:rsid w:val="00141F50"/>
    <w:rsid w:val="001857B5"/>
    <w:rsid w:val="001B78FA"/>
    <w:rsid w:val="001D0BF9"/>
    <w:rsid w:val="001F69F2"/>
    <w:rsid w:val="00254FDE"/>
    <w:rsid w:val="00270048"/>
    <w:rsid w:val="002C5C1B"/>
    <w:rsid w:val="0032255A"/>
    <w:rsid w:val="00334296"/>
    <w:rsid w:val="00336A7C"/>
    <w:rsid w:val="00353BB3"/>
    <w:rsid w:val="0035720D"/>
    <w:rsid w:val="0037048E"/>
    <w:rsid w:val="003B32C8"/>
    <w:rsid w:val="00402E44"/>
    <w:rsid w:val="0047109B"/>
    <w:rsid w:val="004818AD"/>
    <w:rsid w:val="004D478F"/>
    <w:rsid w:val="00553EC0"/>
    <w:rsid w:val="00555062"/>
    <w:rsid w:val="005670E8"/>
    <w:rsid w:val="006433BB"/>
    <w:rsid w:val="006723C4"/>
    <w:rsid w:val="00684017"/>
    <w:rsid w:val="006B0E87"/>
    <w:rsid w:val="00794CDC"/>
    <w:rsid w:val="007E4D8D"/>
    <w:rsid w:val="008C3DA3"/>
    <w:rsid w:val="008F7EAE"/>
    <w:rsid w:val="009429A4"/>
    <w:rsid w:val="00A161C7"/>
    <w:rsid w:val="00A70B39"/>
    <w:rsid w:val="00AD2E5E"/>
    <w:rsid w:val="00AF4A3C"/>
    <w:rsid w:val="00B46838"/>
    <w:rsid w:val="00B7057E"/>
    <w:rsid w:val="00B73B8B"/>
    <w:rsid w:val="00BA5930"/>
    <w:rsid w:val="00BF4829"/>
    <w:rsid w:val="00C138AA"/>
    <w:rsid w:val="00C3111A"/>
    <w:rsid w:val="00C440B6"/>
    <w:rsid w:val="00CD7008"/>
    <w:rsid w:val="00DF0A07"/>
    <w:rsid w:val="00E16F34"/>
    <w:rsid w:val="00E339D2"/>
    <w:rsid w:val="00EB18CC"/>
    <w:rsid w:val="00EF4BAF"/>
    <w:rsid w:val="00F3617D"/>
    <w:rsid w:val="00F55AF3"/>
    <w:rsid w:val="00F6132F"/>
    <w:rsid w:val="00FB53C0"/>
    <w:rsid w:val="00FC0823"/>
    <w:rsid w:val="00FF0F71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tichacek</cp:lastModifiedBy>
  <cp:revision>5</cp:revision>
  <cp:lastPrinted>2019-06-03T09:30:00Z</cp:lastPrinted>
  <dcterms:created xsi:type="dcterms:W3CDTF">2019-11-28T13:06:00Z</dcterms:created>
  <dcterms:modified xsi:type="dcterms:W3CDTF">2019-11-29T08:46:00Z</dcterms:modified>
</cp:coreProperties>
</file>